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AD4B" w14:textId="56C5C3A0" w:rsidR="00061899" w:rsidRDefault="004E0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  <w:r w:rsidR="00AD092F">
        <w:rPr>
          <w:rFonts w:ascii="Times New Roman" w:hAnsi="Times New Roman"/>
          <w:b/>
          <w:sz w:val="24"/>
          <w:szCs w:val="24"/>
          <w:lang w:val="ky-KG"/>
        </w:rPr>
        <w:t xml:space="preserve"> ПРЕСС-ЗАВТРАКА</w:t>
      </w:r>
    </w:p>
    <w:p w14:paraId="7BEEC1AA" w14:textId="77777777" w:rsidR="00AD092F" w:rsidRPr="00AD092F" w:rsidRDefault="00AD0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399AC5CB" w14:textId="4AC17C1C" w:rsidR="00061899" w:rsidRPr="00C62450" w:rsidRDefault="00AD092F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222222"/>
          <w:sz w:val="32"/>
          <w:szCs w:val="32"/>
          <w:shd w:val="clear" w:color="auto" w:fill="FFFFFF"/>
        </w:rPr>
      </w:pPr>
      <w:r w:rsidRPr="00C62450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«Как меняется возраст страны: что стоит за цифрами старения населения и почему это касается каждого?»</w:t>
      </w:r>
    </w:p>
    <w:p w14:paraId="01A2C79B" w14:textId="77777777" w:rsidR="00061899" w:rsidRDefault="00061899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CD02407" w14:textId="6E5E45DA" w:rsidR="00061899" w:rsidRDefault="004E012E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и время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D56821">
        <w:rPr>
          <w:rFonts w:ascii="Times New Roman" w:hAnsi="Times New Roman"/>
          <w:sz w:val="24"/>
          <w:szCs w:val="24"/>
          <w:lang w:val="ky-KG"/>
        </w:rPr>
        <w:t>3</w:t>
      </w:r>
      <w:r w:rsidR="00280591">
        <w:rPr>
          <w:rFonts w:ascii="Times New Roman" w:hAnsi="Times New Roman"/>
          <w:sz w:val="24"/>
          <w:szCs w:val="24"/>
          <w:lang w:val="ky-KG"/>
        </w:rPr>
        <w:t>1</w:t>
      </w:r>
      <w:r w:rsidR="00D56821">
        <w:rPr>
          <w:rFonts w:ascii="Times New Roman" w:hAnsi="Times New Roman"/>
          <w:sz w:val="24"/>
          <w:szCs w:val="24"/>
          <w:lang w:val="ky-KG"/>
        </w:rPr>
        <w:t xml:space="preserve"> октября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D56821">
        <w:rPr>
          <w:rFonts w:ascii="Times New Roman" w:hAnsi="Times New Roman"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</w:rPr>
        <w:t xml:space="preserve"> г., с </w:t>
      </w:r>
      <w:r w:rsidR="00D56821">
        <w:rPr>
          <w:rFonts w:ascii="Times New Roman" w:hAnsi="Times New Roman"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="00D56821">
        <w:rPr>
          <w:rFonts w:ascii="Times New Roman" w:hAnsi="Times New Roman"/>
          <w:sz w:val="24"/>
          <w:szCs w:val="24"/>
          <w:lang w:val="ky-KG"/>
        </w:rPr>
        <w:t>0</w:t>
      </w:r>
      <w:r>
        <w:rPr>
          <w:rFonts w:ascii="Times New Roman" w:hAnsi="Times New Roman"/>
          <w:sz w:val="24"/>
          <w:szCs w:val="24"/>
          <w:lang w:val="ky-KG"/>
        </w:rPr>
        <w:t>0</w:t>
      </w:r>
      <w:r>
        <w:rPr>
          <w:rFonts w:ascii="Times New Roman" w:hAnsi="Times New Roman"/>
          <w:sz w:val="24"/>
          <w:szCs w:val="24"/>
        </w:rPr>
        <w:t xml:space="preserve"> до 1</w:t>
      </w:r>
      <w:r w:rsidR="00DA4F83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DA4F83">
        <w:rPr>
          <w:rFonts w:ascii="Times New Roman" w:hAnsi="Times New Roman"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</w:rPr>
        <w:t>0</w:t>
      </w:r>
    </w:p>
    <w:p w14:paraId="38030C84" w14:textId="0620ABF4" w:rsidR="00061899" w:rsidRPr="00280591" w:rsidRDefault="004E012E">
      <w:p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 xml:space="preserve">г. Бишкек, </w:t>
      </w:r>
      <w:bookmarkStart w:id="0" w:name="_Hlk211507060"/>
      <w:r w:rsidR="00280591">
        <w:rPr>
          <w:rFonts w:ascii="Times New Roman" w:hAnsi="Times New Roman"/>
          <w:sz w:val="24"/>
          <w:szCs w:val="24"/>
          <w:lang w:val="ky-KG"/>
        </w:rPr>
        <w:t xml:space="preserve">ресторан </w:t>
      </w:r>
      <w:r w:rsidR="00280591">
        <w:rPr>
          <w:rFonts w:ascii="Times New Roman" w:hAnsi="Times New Roman"/>
          <w:sz w:val="24"/>
          <w:szCs w:val="24"/>
        </w:rPr>
        <w:t>«Чайковский», ул. Токтогула 126/1</w:t>
      </w:r>
    </w:p>
    <w:bookmarkEnd w:id="0"/>
    <w:p w14:paraId="0C793197" w14:textId="77777777" w:rsidR="00B045C1" w:rsidRDefault="00B045C1" w:rsidP="00B045C1">
      <w:pPr>
        <w:spacing w:after="0" w:line="240" w:lineRule="auto"/>
        <w:jc w:val="both"/>
        <w:rPr>
          <w:rStyle w:val="HTML"/>
          <w:rFonts w:ascii="Times New Roman" w:eastAsia="Calibri" w:hAnsi="Times New Roman"/>
          <w:iCs/>
          <w:sz w:val="24"/>
          <w:szCs w:val="24"/>
        </w:rPr>
      </w:pPr>
    </w:p>
    <w:p w14:paraId="13132B28" w14:textId="77777777" w:rsidR="00AD092F" w:rsidRPr="00AD092F" w:rsidRDefault="00AD092F" w:rsidP="00AD092F">
      <w:pPr>
        <w:spacing w:after="120" w:line="240" w:lineRule="auto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ky-KG"/>
        </w:rPr>
      </w:pPr>
      <w:r w:rsidRPr="00AD092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ky-KG"/>
        </w:rPr>
        <w:t>Цели:</w:t>
      </w:r>
    </w:p>
    <w:p w14:paraId="3AE0B012" w14:textId="77777777" w:rsidR="00AD092F" w:rsidRDefault="00AD092F" w:rsidP="00AD092F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AD09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Сформировать у СМИ объективное понимание текущих тенденций старения населения в Кыргызской Республике, их социально-экономических последствий и важности разработки политики активного долголетия.</w:t>
      </w:r>
    </w:p>
    <w:p w14:paraId="1C3CC8B9" w14:textId="77777777" w:rsidR="00AD092F" w:rsidRDefault="00AD092F" w:rsidP="00AD092F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AD09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Повысить информированность журналистов и через них широкой общественности о реальных вызовах и возможностях, связанных со старением населения, разрушить стереотипы о пожилых людях и продвигать концепцию активного и здорового старения.</w:t>
      </w:r>
    </w:p>
    <w:p w14:paraId="048279B0" w14:textId="77777777" w:rsidR="00AD092F" w:rsidRDefault="00AD092F" w:rsidP="00AD092F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AD09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 Стимулировать общественную дискуссию и медийную поддержку разработки национальной политики в области активного долголетия, социальной защиты и улучшения качества жизни пожилых граждан.</w:t>
      </w:r>
    </w:p>
    <w:p w14:paraId="3FDEB6CE" w14:textId="40EDF951" w:rsidR="00022BFA" w:rsidRPr="00AD092F" w:rsidRDefault="00AD092F" w:rsidP="00AD092F">
      <w:pPr>
        <w:spacing w:after="120" w:line="240" w:lineRule="auto"/>
        <w:jc w:val="both"/>
        <w:rPr>
          <w:rFonts w:ascii="Times New Roman" w:hAnsi="Times New Roman"/>
          <w:b/>
          <w:bCs/>
          <w:sz w:val="10"/>
          <w:szCs w:val="10"/>
          <w:lang w:val="ky-KG"/>
        </w:rPr>
      </w:pPr>
      <w:r w:rsidRPr="00AD09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 Представить журналистам ключевые выводы и рекомендации нового аналитического обзора по старению населения, дать экспертные комментарии и обеспечить корректное освещение темы в СМИ.</w:t>
      </w:r>
    </w:p>
    <w:p w14:paraId="187641BA" w14:textId="4CFF3768" w:rsidR="006D5A52" w:rsidRPr="006D5A52" w:rsidRDefault="006D5A52" w:rsidP="006D5A52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6D5A52">
        <w:rPr>
          <w:rFonts w:ascii="Times New Roman" w:hAnsi="Times New Roman"/>
          <w:b/>
          <w:bCs/>
          <w:sz w:val="24"/>
          <w:szCs w:val="24"/>
          <w:lang w:val="ky-KG"/>
        </w:rPr>
        <w:t>Модератор: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96098">
        <w:rPr>
          <w:rFonts w:ascii="Times New Roman" w:hAnsi="Times New Roman"/>
          <w:sz w:val="24"/>
          <w:szCs w:val="24"/>
          <w:lang w:val="ky-KG"/>
        </w:rPr>
        <w:t>Баштовенко Светлана Николаевна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8710"/>
      </w:tblGrid>
      <w:tr w:rsidR="002D404C" w:rsidRPr="002D404C" w14:paraId="497927EC" w14:textId="77777777" w:rsidTr="002D404C">
        <w:tc>
          <w:tcPr>
            <w:tcW w:w="1679" w:type="dxa"/>
            <w:shd w:val="clear" w:color="auto" w:fill="ED7D31" w:themeFill="accent2"/>
          </w:tcPr>
          <w:p w14:paraId="7767AD19" w14:textId="77777777" w:rsidR="00061899" w:rsidRPr="002D404C" w:rsidRDefault="004E012E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D404C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Время</w:t>
            </w:r>
          </w:p>
        </w:tc>
        <w:tc>
          <w:tcPr>
            <w:tcW w:w="8710" w:type="dxa"/>
            <w:shd w:val="clear" w:color="auto" w:fill="ED7D31" w:themeFill="accent2"/>
            <w:vAlign w:val="center"/>
          </w:tcPr>
          <w:p w14:paraId="5F68906A" w14:textId="10C6E64C" w:rsidR="00061899" w:rsidRPr="002D404C" w:rsidRDefault="004E012E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D404C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Тема обсуждения</w:t>
            </w:r>
          </w:p>
        </w:tc>
      </w:tr>
      <w:tr w:rsidR="00061899" w14:paraId="6E3E4BF4" w14:textId="77777777">
        <w:trPr>
          <w:trHeight w:val="288"/>
        </w:trPr>
        <w:tc>
          <w:tcPr>
            <w:tcW w:w="1679" w:type="dxa"/>
          </w:tcPr>
          <w:p w14:paraId="47FD5469" w14:textId="512EDCC6" w:rsidR="00061899" w:rsidRPr="00DE3C5B" w:rsidRDefault="004E012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3610FE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 xml:space="preserve">0 – 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</w:t>
            </w: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8710" w:type="dxa"/>
          </w:tcPr>
          <w:p w14:paraId="5C9C2B84" w14:textId="737DBD14" w:rsidR="00061899" w:rsidRDefault="004E012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Регистрация, приветственный кофе</w:t>
            </w:r>
          </w:p>
        </w:tc>
      </w:tr>
      <w:tr w:rsidR="00061899" w14:paraId="1BBADA67" w14:textId="77777777">
        <w:trPr>
          <w:trHeight w:val="312"/>
        </w:trPr>
        <w:tc>
          <w:tcPr>
            <w:tcW w:w="1679" w:type="dxa"/>
          </w:tcPr>
          <w:p w14:paraId="66F4CA25" w14:textId="687E5BBF" w:rsidR="00061899" w:rsidRPr="00DE3C5B" w:rsidRDefault="004E01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00</w:t>
            </w: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 xml:space="preserve"> 10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10" w:type="dxa"/>
            <w:vAlign w:val="center"/>
          </w:tcPr>
          <w:p w14:paraId="57FBED0B" w14:textId="36D506A6" w:rsidR="00061899" w:rsidRDefault="004E012E" w:rsidP="00DC7A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Приветственное слово </w:t>
            </w:r>
          </w:p>
          <w:p w14:paraId="1CD8EE66" w14:textId="599B4D91" w:rsidR="005C1F46" w:rsidRDefault="005C1F46" w:rsidP="00DC7A49">
            <w:pPr>
              <w:spacing w:after="12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C1F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Г-жа </w:t>
            </w:r>
            <w:proofErr w:type="spellStart"/>
            <w:r w:rsidRPr="005C1F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Чинве</w:t>
            </w:r>
            <w:proofErr w:type="spellEnd"/>
            <w:r w:rsidRPr="005C1F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C1F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Огбонна</w:t>
            </w:r>
            <w:proofErr w:type="spellEnd"/>
            <w:r w:rsidRPr="005C1F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y-KG"/>
              </w:rPr>
              <w:t xml:space="preserve">, </w:t>
            </w:r>
            <w:r w:rsidRPr="005C1F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Представитель </w:t>
            </w:r>
            <w:r w:rsidRPr="005C1F4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y-KG"/>
              </w:rPr>
              <w:t>Фонда ООН в области народонаселения (</w:t>
            </w:r>
            <w:r w:rsidRPr="005C1F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ЮНФПА)</w:t>
            </w:r>
            <w:r w:rsidR="005F0149" w:rsidRPr="006D5A5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C1F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Казахстане и </w:t>
            </w:r>
            <w:r w:rsidR="00DC7A49">
              <w:rPr>
                <w:rFonts w:ascii="Times New Roman" w:hAnsi="Times New Roman"/>
                <w:i/>
                <w:iCs/>
                <w:sz w:val="24"/>
                <w:szCs w:val="24"/>
                <w:lang w:val="ky-KG"/>
              </w:rPr>
              <w:t>Страновой</w:t>
            </w:r>
            <w:r w:rsidRPr="005C1F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директор в Кыргызстане и Туркменистане</w:t>
            </w:r>
          </w:p>
          <w:p w14:paraId="605E4646" w14:textId="00A0BE34" w:rsidR="00061899" w:rsidRDefault="005F0149" w:rsidP="00DC7A49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Г-жа </w:t>
            </w:r>
            <w:proofErr w:type="spellStart"/>
            <w:r w:rsidR="004E01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Башт</w:t>
            </w:r>
            <w:r w:rsidR="00272CB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</w:t>
            </w:r>
            <w:r w:rsidR="004E01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венко</w:t>
            </w:r>
            <w:proofErr w:type="spellEnd"/>
            <w:r w:rsidR="004E01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</w:t>
            </w:r>
            <w:r w:rsidR="004E012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y-KG"/>
              </w:rPr>
              <w:t>ветлана Николаевна</w:t>
            </w:r>
            <w:r w:rsidR="004E01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</w:t>
            </w:r>
            <w:r w:rsidR="004E012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y-KG"/>
              </w:rPr>
              <w:t>Председатель правления</w:t>
            </w:r>
            <w:r w:rsidR="004E012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ОО «Ресурсный центр для пожилых»</w:t>
            </w:r>
            <w:r w:rsidR="004E012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y-KG"/>
              </w:rPr>
              <w:t xml:space="preserve"> </w:t>
            </w:r>
          </w:p>
        </w:tc>
      </w:tr>
      <w:tr w:rsidR="00061899" w14:paraId="797B5D16" w14:textId="77777777">
        <w:trPr>
          <w:trHeight w:val="312"/>
        </w:trPr>
        <w:tc>
          <w:tcPr>
            <w:tcW w:w="1679" w:type="dxa"/>
          </w:tcPr>
          <w:p w14:paraId="6A595544" w14:textId="3B433080" w:rsidR="00061899" w:rsidRPr="00DE3C5B" w:rsidRDefault="004E012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 – 1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</w:t>
            </w:r>
          </w:p>
        </w:tc>
        <w:tc>
          <w:tcPr>
            <w:tcW w:w="8710" w:type="dxa"/>
            <w:vAlign w:val="center"/>
          </w:tcPr>
          <w:p w14:paraId="70D0839F" w14:textId="13E9F5F1" w:rsidR="00DE3C5B" w:rsidRPr="00D56821" w:rsidRDefault="00DE3C5B" w:rsidP="00DE3C5B">
            <w:pPr>
              <w:spacing w:after="12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Аналитического обзора по итогам переписи населения 2022 года: </w:t>
            </w:r>
            <w:r w:rsidRPr="00D5682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Старение</w:t>
            </w:r>
            <w:r w:rsidRPr="00D56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D568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ыргызской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D56821">
              <w:rPr>
                <w:rFonts w:ascii="Times New Roman" w:hAnsi="Times New Roman"/>
                <w:b/>
                <w:bCs/>
                <w:sz w:val="24"/>
                <w:szCs w:val="24"/>
              </w:rPr>
              <w:t>еспублики: вызовы и перспективы»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  <w:p w14:paraId="40E05721" w14:textId="0A5650F8" w:rsidR="00061899" w:rsidRPr="00022BFA" w:rsidRDefault="00DE3C5B" w:rsidP="00DE3C5B">
            <w:pPr>
              <w:spacing w:after="12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y-KG"/>
              </w:rPr>
              <w:t>Богатырев Валентин Борисович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y-KG"/>
              </w:rPr>
              <w:t xml:space="preserve"> эксперт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</w:p>
        </w:tc>
      </w:tr>
      <w:tr w:rsidR="00061899" w14:paraId="56B68E63" w14:textId="77777777">
        <w:trPr>
          <w:trHeight w:val="312"/>
        </w:trPr>
        <w:tc>
          <w:tcPr>
            <w:tcW w:w="1679" w:type="dxa"/>
          </w:tcPr>
          <w:p w14:paraId="0CAF03E4" w14:textId="1A6972E7" w:rsidR="00061899" w:rsidRPr="00DE3C5B" w:rsidRDefault="004E012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 – 1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DC7A49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</w:t>
            </w:r>
          </w:p>
        </w:tc>
        <w:tc>
          <w:tcPr>
            <w:tcW w:w="8710" w:type="dxa"/>
            <w:vAlign w:val="center"/>
          </w:tcPr>
          <w:p w14:paraId="672E45B7" w14:textId="77777777" w:rsidR="00061899" w:rsidRPr="00DE3C5B" w:rsidRDefault="004E012E" w:rsidP="00022B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Вопросы и ответы</w:t>
            </w:r>
            <w:r w:rsidR="00022BFA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  <w:p w14:paraId="0A5B1E0A" w14:textId="77777777" w:rsidR="00DE3C5B" w:rsidRDefault="00022BFA" w:rsidP="00022B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Дискуссия</w:t>
            </w:r>
          </w:p>
          <w:p w14:paraId="3134EEB6" w14:textId="3A026EA2" w:rsidR="00DA4F83" w:rsidRPr="00DA4F83" w:rsidRDefault="00DA4F83" w:rsidP="00022B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  <w:lang w:val="ky-KG"/>
              </w:rPr>
            </w:pPr>
          </w:p>
        </w:tc>
      </w:tr>
      <w:tr w:rsidR="00DC7A49" w14:paraId="3B62AADB" w14:textId="77777777">
        <w:tc>
          <w:tcPr>
            <w:tcW w:w="1679" w:type="dxa"/>
          </w:tcPr>
          <w:p w14:paraId="15940D2B" w14:textId="3C71CAC3" w:rsidR="00DC7A49" w:rsidRPr="00DE3C5B" w:rsidRDefault="00DC7A4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3610FE"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0 -1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  <w:r w:rsid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  <w:r w:rsidRPr="00DE3C5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</w:t>
            </w:r>
          </w:p>
        </w:tc>
        <w:tc>
          <w:tcPr>
            <w:tcW w:w="8710" w:type="dxa"/>
          </w:tcPr>
          <w:p w14:paraId="6BC9E4FD" w14:textId="53417198" w:rsidR="00DC7A49" w:rsidRPr="00DE3C5B" w:rsidRDefault="00DC7A49" w:rsidP="00DC7A49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C5B">
              <w:rPr>
                <w:rFonts w:ascii="Times New Roman" w:hAnsi="Times New Roman"/>
                <w:bCs/>
                <w:sz w:val="24"/>
                <w:szCs w:val="24"/>
              </w:rPr>
              <w:t>Подведение итогов встречи, закрытие</w:t>
            </w:r>
          </w:p>
        </w:tc>
      </w:tr>
    </w:tbl>
    <w:p w14:paraId="0E0E34B6" w14:textId="77777777" w:rsidR="00DA4F83" w:rsidRDefault="00DA4F83" w:rsidP="00DA4F83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</w:pPr>
    </w:p>
    <w:p w14:paraId="68936B70" w14:textId="77777777" w:rsidR="00AD092F" w:rsidRDefault="00AD092F" w:rsidP="00DA4F83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</w:pPr>
    </w:p>
    <w:p w14:paraId="17810CD7" w14:textId="7A8D9B00" w:rsidR="002D404C" w:rsidRPr="001C649F" w:rsidRDefault="00DA4F83" w:rsidP="00DA4F83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</w:pPr>
      <w:r w:rsidRPr="001C649F">
        <w:rPr>
          <w:b/>
          <w:bCs/>
          <w:i/>
          <w:i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9EF367F" wp14:editId="13539482">
            <wp:simplePos x="0" y="0"/>
            <wp:positionH relativeFrom="column">
              <wp:posOffset>2196465</wp:posOffset>
            </wp:positionH>
            <wp:positionV relativeFrom="paragraph">
              <wp:posOffset>262255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04C" w:rsidRPr="001C649F"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Ссылка на раздаточные материалы:</w:t>
      </w:r>
    </w:p>
    <w:p w14:paraId="1AB051B5" w14:textId="5369ED31" w:rsidR="00116692" w:rsidRDefault="00116692" w:rsidP="003610FE">
      <w:pPr>
        <w:rPr>
          <w:rFonts w:ascii="Times New Roman" w:hAnsi="Times New Roman"/>
          <w:sz w:val="24"/>
          <w:szCs w:val="24"/>
        </w:rPr>
      </w:pPr>
    </w:p>
    <w:sectPr w:rsidR="00116692" w:rsidSect="00DA4F83">
      <w:headerReference w:type="default" r:id="rId9"/>
      <w:pgSz w:w="12240" w:h="15840"/>
      <w:pgMar w:top="90" w:right="986" w:bottom="3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2544" w14:textId="77777777" w:rsidR="00AC1B8A" w:rsidRDefault="00AC1B8A">
      <w:pPr>
        <w:spacing w:line="240" w:lineRule="auto"/>
      </w:pPr>
      <w:r>
        <w:separator/>
      </w:r>
    </w:p>
  </w:endnote>
  <w:endnote w:type="continuationSeparator" w:id="0">
    <w:p w14:paraId="2D8762D3" w14:textId="77777777" w:rsidR="00AC1B8A" w:rsidRDefault="00AC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12C5" w14:textId="77777777" w:rsidR="00AC1B8A" w:rsidRDefault="00AC1B8A">
      <w:pPr>
        <w:spacing w:after="0"/>
      </w:pPr>
      <w:r>
        <w:separator/>
      </w:r>
    </w:p>
  </w:footnote>
  <w:footnote w:type="continuationSeparator" w:id="0">
    <w:p w14:paraId="5B03E2E6" w14:textId="77777777" w:rsidR="00AC1B8A" w:rsidRDefault="00AC1B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109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618"/>
      <w:gridCol w:w="4212"/>
    </w:tblGrid>
    <w:tr w:rsidR="00CC458F" w14:paraId="3C801342" w14:textId="77777777" w:rsidTr="002D404C">
      <w:trPr>
        <w:trHeight w:val="1243"/>
      </w:trPr>
      <w:tc>
        <w:tcPr>
          <w:tcW w:w="2670" w:type="dxa"/>
        </w:tcPr>
        <w:p w14:paraId="13CE08B1" w14:textId="21C211F7" w:rsidR="00CC458F" w:rsidRDefault="00AD092F" w:rsidP="00CC458F">
          <w:pPr>
            <w:pStyle w:val="a4"/>
            <w:tabs>
              <w:tab w:val="left" w:pos="240"/>
              <w:tab w:val="left" w:pos="360"/>
              <w:tab w:val="left" w:pos="1590"/>
              <w:tab w:val="left" w:pos="4060"/>
              <w:tab w:val="right" w:pos="14570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05BB389" wp14:editId="3FE015ED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1933575" cy="843280"/>
                <wp:effectExtent l="0" t="0" r="0" b="0"/>
                <wp:wrapTight wrapText="bothSides">
                  <wp:wrapPolygon edited="0">
                    <wp:start x="5533" y="3416"/>
                    <wp:lineTo x="5107" y="10735"/>
                    <wp:lineTo x="5320" y="18542"/>
                    <wp:lineTo x="5533" y="19518"/>
                    <wp:lineTo x="17450" y="19518"/>
                    <wp:lineTo x="18089" y="18542"/>
                    <wp:lineTo x="19578" y="13663"/>
                    <wp:lineTo x="19791" y="10735"/>
                    <wp:lineTo x="18727" y="6343"/>
                    <wp:lineTo x="17450" y="3416"/>
                    <wp:lineTo x="5533" y="3416"/>
                  </wp:wrapPolygon>
                </wp:wrapTight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467" r="17127" b="27549"/>
                        <a:stretch/>
                      </pic:blipFill>
                      <pic:spPr bwMode="auto">
                        <a:xfrm>
                          <a:off x="0" y="0"/>
                          <a:ext cx="1933575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75" w:type="dxa"/>
        </w:tcPr>
        <w:p w14:paraId="62301975" w14:textId="77777777" w:rsidR="00CC458F" w:rsidRDefault="00CC458F" w:rsidP="00CC458F">
          <w:pPr>
            <w:pStyle w:val="a4"/>
            <w:tabs>
              <w:tab w:val="left" w:pos="240"/>
              <w:tab w:val="left" w:pos="360"/>
              <w:tab w:val="left" w:pos="1590"/>
              <w:tab w:val="left" w:pos="4060"/>
              <w:tab w:val="right" w:pos="14570"/>
            </w:tabs>
          </w:pPr>
          <w:r>
            <w:t xml:space="preserve">                                    </w:t>
          </w:r>
        </w:p>
      </w:tc>
      <w:tc>
        <w:tcPr>
          <w:tcW w:w="4346" w:type="dxa"/>
        </w:tcPr>
        <w:p w14:paraId="6A4D8F51" w14:textId="77777777" w:rsidR="00CC458F" w:rsidRDefault="00CC458F" w:rsidP="00CC458F">
          <w:pPr>
            <w:pStyle w:val="a4"/>
            <w:tabs>
              <w:tab w:val="left" w:pos="240"/>
              <w:tab w:val="left" w:pos="360"/>
              <w:tab w:val="left" w:pos="1590"/>
              <w:tab w:val="left" w:pos="4060"/>
              <w:tab w:val="right" w:pos="14570"/>
            </w:tabs>
          </w:pPr>
          <w:r>
            <w:rPr>
              <w:rFonts w:ascii="Times New Roman" w:eastAsia="Times New Roman" w:hAnsi="Times New Roman"/>
              <w:b/>
              <w:noProof/>
              <w:color w:val="000000" w:themeColor="text1"/>
              <w:sz w:val="26"/>
              <w:szCs w:val="26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11B74705" wp14:editId="26D4BC31">
                <wp:simplePos x="0" y="0"/>
                <wp:positionH relativeFrom="margin">
                  <wp:posOffset>-68580</wp:posOffset>
                </wp:positionH>
                <wp:positionV relativeFrom="paragraph">
                  <wp:posOffset>251460</wp:posOffset>
                </wp:positionV>
                <wp:extent cx="1907580" cy="473710"/>
                <wp:effectExtent l="0" t="0" r="0" b="2540"/>
                <wp:wrapTight wrapText="bothSides">
                  <wp:wrapPolygon edited="0">
                    <wp:start x="17041" y="0"/>
                    <wp:lineTo x="431" y="4343"/>
                    <wp:lineTo x="0" y="9555"/>
                    <wp:lineTo x="2373" y="13898"/>
                    <wp:lineTo x="0" y="17373"/>
                    <wp:lineTo x="0" y="20847"/>
                    <wp:lineTo x="21356" y="20847"/>
                    <wp:lineTo x="21356" y="869"/>
                    <wp:lineTo x="19630" y="0"/>
                    <wp:lineTo x="17041" y="0"/>
                  </wp:wrapPolygon>
                </wp:wrapTight>
                <wp:docPr id="13" name="Рисунок 13" descr="D:\Work\Projects\ЕС_по доступу к информации_2019\Логотипы проекта\лого партнеров\Лого РЦП_горизонт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D:\Work\Projects\ЕС_по доступу к информации_2019\Логотипы проекта\лого партнеров\Лого РЦП_горизонт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102" cy="47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6F95FC" w14:textId="77777777" w:rsidR="00CC458F" w:rsidRDefault="00CC458F" w:rsidP="00CC458F">
    <w:pPr>
      <w:pStyle w:val="a4"/>
      <w:tabs>
        <w:tab w:val="left" w:pos="360"/>
        <w:tab w:val="left" w:pos="1590"/>
        <w:tab w:val="left" w:pos="4060"/>
        <w:tab w:val="right" w:pos="14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829"/>
    <w:multiLevelType w:val="hybridMultilevel"/>
    <w:tmpl w:val="67DA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D556D"/>
    <w:multiLevelType w:val="multilevel"/>
    <w:tmpl w:val="FA3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078B4"/>
    <w:multiLevelType w:val="hybridMultilevel"/>
    <w:tmpl w:val="729E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74BC7"/>
    <w:multiLevelType w:val="hybridMultilevel"/>
    <w:tmpl w:val="C2AA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1C"/>
    <w:rsid w:val="00016B2F"/>
    <w:rsid w:val="00022BFA"/>
    <w:rsid w:val="000362AD"/>
    <w:rsid w:val="00061899"/>
    <w:rsid w:val="000669E0"/>
    <w:rsid w:val="000A254C"/>
    <w:rsid w:val="000B7319"/>
    <w:rsid w:val="00116692"/>
    <w:rsid w:val="001210DA"/>
    <w:rsid w:val="00152AD9"/>
    <w:rsid w:val="00163E72"/>
    <w:rsid w:val="00172284"/>
    <w:rsid w:val="0019135C"/>
    <w:rsid w:val="001B7697"/>
    <w:rsid w:val="001D05BC"/>
    <w:rsid w:val="001D7F28"/>
    <w:rsid w:val="00206156"/>
    <w:rsid w:val="00272CB0"/>
    <w:rsid w:val="00280591"/>
    <w:rsid w:val="00296098"/>
    <w:rsid w:val="002B6C3D"/>
    <w:rsid w:val="002B6C52"/>
    <w:rsid w:val="002D404C"/>
    <w:rsid w:val="002F2790"/>
    <w:rsid w:val="003111A6"/>
    <w:rsid w:val="003551C5"/>
    <w:rsid w:val="003610FE"/>
    <w:rsid w:val="00366524"/>
    <w:rsid w:val="003732FA"/>
    <w:rsid w:val="003B66C7"/>
    <w:rsid w:val="003D1585"/>
    <w:rsid w:val="003F6B4E"/>
    <w:rsid w:val="00494043"/>
    <w:rsid w:val="00495A12"/>
    <w:rsid w:val="004A01C3"/>
    <w:rsid w:val="004B3D5E"/>
    <w:rsid w:val="004E012E"/>
    <w:rsid w:val="005261D8"/>
    <w:rsid w:val="00542B66"/>
    <w:rsid w:val="00545729"/>
    <w:rsid w:val="00582C04"/>
    <w:rsid w:val="00585F9C"/>
    <w:rsid w:val="00587F4A"/>
    <w:rsid w:val="00592F31"/>
    <w:rsid w:val="005B3FE1"/>
    <w:rsid w:val="005C1F46"/>
    <w:rsid w:val="005F0149"/>
    <w:rsid w:val="00610697"/>
    <w:rsid w:val="00615D20"/>
    <w:rsid w:val="00623CCA"/>
    <w:rsid w:val="00641B71"/>
    <w:rsid w:val="006815BD"/>
    <w:rsid w:val="006A1449"/>
    <w:rsid w:val="006A5619"/>
    <w:rsid w:val="006B4A4E"/>
    <w:rsid w:val="006D5A52"/>
    <w:rsid w:val="00701294"/>
    <w:rsid w:val="00702B4F"/>
    <w:rsid w:val="00715B1C"/>
    <w:rsid w:val="007162E7"/>
    <w:rsid w:val="00720306"/>
    <w:rsid w:val="00720A10"/>
    <w:rsid w:val="00753751"/>
    <w:rsid w:val="00757D29"/>
    <w:rsid w:val="00781D4B"/>
    <w:rsid w:val="007846AD"/>
    <w:rsid w:val="007B1C45"/>
    <w:rsid w:val="007B2A8E"/>
    <w:rsid w:val="007D2ED3"/>
    <w:rsid w:val="007D37D5"/>
    <w:rsid w:val="0082095C"/>
    <w:rsid w:val="008343A5"/>
    <w:rsid w:val="00874E83"/>
    <w:rsid w:val="008A42C6"/>
    <w:rsid w:val="008C0261"/>
    <w:rsid w:val="008C7742"/>
    <w:rsid w:val="009030B5"/>
    <w:rsid w:val="0091032B"/>
    <w:rsid w:val="00932A46"/>
    <w:rsid w:val="00975289"/>
    <w:rsid w:val="00996927"/>
    <w:rsid w:val="009C36B1"/>
    <w:rsid w:val="00A32A19"/>
    <w:rsid w:val="00A70CBA"/>
    <w:rsid w:val="00AA1814"/>
    <w:rsid w:val="00AC1B8A"/>
    <w:rsid w:val="00AD092F"/>
    <w:rsid w:val="00AF5DE4"/>
    <w:rsid w:val="00B045C1"/>
    <w:rsid w:val="00B504D5"/>
    <w:rsid w:val="00B967CD"/>
    <w:rsid w:val="00C030A9"/>
    <w:rsid w:val="00C3308C"/>
    <w:rsid w:val="00C37439"/>
    <w:rsid w:val="00C43A3E"/>
    <w:rsid w:val="00C62450"/>
    <w:rsid w:val="00C90F87"/>
    <w:rsid w:val="00CC458F"/>
    <w:rsid w:val="00D10062"/>
    <w:rsid w:val="00D149E9"/>
    <w:rsid w:val="00D305DE"/>
    <w:rsid w:val="00D56821"/>
    <w:rsid w:val="00DA4F83"/>
    <w:rsid w:val="00DC6282"/>
    <w:rsid w:val="00DC7A49"/>
    <w:rsid w:val="00DE3C5B"/>
    <w:rsid w:val="00E057EB"/>
    <w:rsid w:val="00E41451"/>
    <w:rsid w:val="00E550EE"/>
    <w:rsid w:val="00E56C65"/>
    <w:rsid w:val="00E616AE"/>
    <w:rsid w:val="00E94038"/>
    <w:rsid w:val="00F35EC1"/>
    <w:rsid w:val="00F47E10"/>
    <w:rsid w:val="00F9635D"/>
    <w:rsid w:val="00F97950"/>
    <w:rsid w:val="00FD2779"/>
    <w:rsid w:val="13787880"/>
    <w:rsid w:val="225E6457"/>
    <w:rsid w:val="2F801C06"/>
    <w:rsid w:val="37F62DE6"/>
    <w:rsid w:val="6E5F0BD8"/>
    <w:rsid w:val="7D73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4A26E"/>
  <w15:docId w15:val="{F73826DD-EC55-449A-8E4C-173BFD77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C1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Calibri" w:eastAsia="Calibri" w:hAnsi="Calibri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eastAsia="Calibri" w:hAnsi="Calibri" w:cs="Times New Roman"/>
      <w:lang w:val="ru-RU"/>
    </w:rPr>
  </w:style>
  <w:style w:type="character" w:styleId="a9">
    <w:name w:val="Strong"/>
    <w:uiPriority w:val="22"/>
    <w:qFormat/>
    <w:rsid w:val="00D568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1F46"/>
    <w:rPr>
      <w:rFonts w:eastAsia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B045C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HTML">
    <w:name w:val="HTML Typewriter"/>
    <w:basedOn w:val="a0"/>
    <w:uiPriority w:val="99"/>
    <w:semiHidden/>
    <w:unhideWhenUsed/>
    <w:rsid w:val="00B045C1"/>
    <w:rPr>
      <w:rFonts w:ascii="Courier New" w:eastAsiaTheme="minorHAnsi" w:hAnsi="Courier New" w:cs="Courier New" w:hint="default"/>
      <w:sz w:val="20"/>
      <w:szCs w:val="20"/>
    </w:rPr>
  </w:style>
  <w:style w:type="paragraph" w:styleId="ab">
    <w:name w:val="Normal (Web)"/>
    <w:basedOn w:val="a"/>
    <w:uiPriority w:val="99"/>
    <w:unhideWhenUsed/>
    <w:rsid w:val="00B045C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 w:eastAsia="en-GB"/>
    </w:rPr>
  </w:style>
  <w:style w:type="character" w:styleId="ac">
    <w:name w:val="Emphasis"/>
    <w:basedOn w:val="a0"/>
    <w:uiPriority w:val="20"/>
    <w:qFormat/>
    <w:rsid w:val="002B6C3D"/>
    <w:rPr>
      <w:i/>
      <w:iCs/>
    </w:rPr>
  </w:style>
  <w:style w:type="paragraph" w:styleId="ad">
    <w:name w:val="Revision"/>
    <w:hidden/>
    <w:uiPriority w:val="99"/>
    <w:semiHidden/>
    <w:rsid w:val="005F0149"/>
    <w:rPr>
      <w:rFonts w:ascii="Calibri" w:eastAsia="Calibri" w:hAnsi="Calibri"/>
      <w:sz w:val="22"/>
      <w:szCs w:val="22"/>
      <w:lang w:eastAsia="en-US"/>
    </w:rPr>
  </w:style>
  <w:style w:type="character" w:styleId="ae">
    <w:name w:val="Unresolved Mention"/>
    <w:basedOn w:val="a0"/>
    <w:uiPriority w:val="99"/>
    <w:semiHidden/>
    <w:unhideWhenUsed/>
    <w:rsid w:val="000B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BCAE-5212-4009-824B-B94F22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Карпович</dc:creator>
  <cp:lastModifiedBy>ULIA</cp:lastModifiedBy>
  <cp:revision>17</cp:revision>
  <cp:lastPrinted>2025-10-24T09:02:00Z</cp:lastPrinted>
  <dcterms:created xsi:type="dcterms:W3CDTF">2025-10-14T08:36:00Z</dcterms:created>
  <dcterms:modified xsi:type="dcterms:W3CDTF">2025-10-24T11:10:00Z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1CEF383B9CC94E70AC459DC99ADF17DD_12</vt:lpwstr>
  </property>
</Properties>
</file>